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B2D5" w14:textId="70FF5165" w:rsidR="00D74B64" w:rsidRDefault="00D74B64" w:rsidP="00DE7868">
      <w:pPr>
        <w:tabs>
          <w:tab w:val="left" w:pos="7290"/>
        </w:tabs>
        <w:jc w:val="center"/>
        <w:rPr>
          <w:rFonts w:ascii="Times New Roman" w:hAnsi="Times New Roman"/>
          <w:b/>
          <w:sz w:val="28"/>
          <w:szCs w:val="24"/>
          <w:lang w:val="mk-MK"/>
        </w:rPr>
      </w:pPr>
      <w:r w:rsidRPr="007A0A35">
        <w:rPr>
          <w:rFonts w:ascii="Times New Roman" w:hAnsi="Times New Roman"/>
          <w:b/>
          <w:sz w:val="28"/>
          <w:szCs w:val="24"/>
          <w:lang w:val="mk-MK"/>
        </w:rPr>
        <w:t xml:space="preserve">Барање за доставување на понуди </w:t>
      </w:r>
      <w:r w:rsidR="00E77D36">
        <w:rPr>
          <w:rFonts w:ascii="Times New Roman" w:hAnsi="Times New Roman"/>
          <w:b/>
          <w:sz w:val="28"/>
          <w:szCs w:val="24"/>
          <w:lang w:val="mk-MK"/>
        </w:rPr>
        <w:t>од хотели</w:t>
      </w:r>
    </w:p>
    <w:p w14:paraId="0DE283C2" w14:textId="77777777" w:rsidR="00DE7868" w:rsidRPr="007A0A35" w:rsidRDefault="00DE7868" w:rsidP="00DE7868">
      <w:pPr>
        <w:tabs>
          <w:tab w:val="left" w:pos="7290"/>
        </w:tabs>
        <w:jc w:val="center"/>
        <w:rPr>
          <w:rFonts w:ascii="Times New Roman" w:hAnsi="Times New Roman"/>
          <w:b/>
          <w:sz w:val="28"/>
          <w:szCs w:val="24"/>
          <w:lang w:val="mk-MK"/>
        </w:rPr>
      </w:pPr>
    </w:p>
    <w:p w14:paraId="17A0AE45" w14:textId="77777777" w:rsidR="00D74B64" w:rsidRPr="00DE7868" w:rsidRDefault="00D74B64" w:rsidP="00DE7868">
      <w:pPr>
        <w:pStyle w:val="ListParagraph"/>
        <w:numPr>
          <w:ilvl w:val="0"/>
          <w:numId w:val="28"/>
        </w:numPr>
        <w:spacing w:line="276" w:lineRule="auto"/>
        <w:jc w:val="both"/>
        <w:rPr>
          <w:b/>
          <w:szCs w:val="28"/>
          <w:shd w:val="clear" w:color="auto" w:fill="FFFFFF"/>
        </w:rPr>
      </w:pPr>
      <w:r w:rsidRPr="00DE7868">
        <w:rPr>
          <w:b/>
          <w:szCs w:val="28"/>
          <w:shd w:val="clear" w:color="auto" w:fill="FFFFFF"/>
        </w:rPr>
        <w:t>Општи услови</w:t>
      </w:r>
    </w:p>
    <w:p w14:paraId="0A4A51EE" w14:textId="35987988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>Набавувач Здружение на граѓани „Ромаверзитас“ - Скопје</w:t>
      </w:r>
    </w:p>
    <w:p w14:paraId="3181EB9B" w14:textId="4C2D385D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 xml:space="preserve">Предмет на барањето: Прибирање на понуди </w:t>
      </w:r>
      <w:r w:rsidR="00E77D36">
        <w:t>од хотели за реализација на тренинг/зимска школа</w:t>
      </w:r>
      <w:r w:rsidRPr="007A0A35">
        <w:rPr>
          <w:shd w:val="clear" w:color="auto" w:fill="FFFFFF"/>
        </w:rPr>
        <w:t xml:space="preserve"> </w:t>
      </w:r>
    </w:p>
    <w:p w14:paraId="7C506AEB" w14:textId="69F6CF2C" w:rsidR="0006096C" w:rsidRPr="007A0A35" w:rsidRDefault="0006096C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t xml:space="preserve">Ромаверзитас Македонија е партнерска организација на Ромскиот едукативен фонд во Будимпешта (РЕФ) и како таква е назначена за учество во регионалниот проект "Зголемени можности за образование на студенти Роми и млади Роми во Западен Балкан и Турција", финансиран од Европската Унија. Главната цел на регионалниот проект е да се затвори јазот меѓу Ромите и не-Ромите, да се обезбеди пристап до квалитетно образование за Ромите во сите фази и да се обезбеди непречена транзиција од образованието до вработување промовирање на трајни системски промени во Западен Балкан и Турција. Во рамките на овој регионален проект, Ромаверзитас го спроведува проектот  „Зголемување на пристапот и учеството на </w:t>
      </w:r>
      <w:r w:rsidR="00E90B25">
        <w:t>студентите</w:t>
      </w:r>
      <w:r w:rsidRPr="007A0A35">
        <w:t xml:space="preserve"> Роми во </w:t>
      </w:r>
      <w:r w:rsidR="00E90B25">
        <w:t xml:space="preserve">високото </w:t>
      </w:r>
      <w:r w:rsidRPr="007A0A35">
        <w:t>образование и транзиција на пазарот на труд“.</w:t>
      </w:r>
      <w:r w:rsidRPr="007A0A35">
        <w:rPr>
          <w:shd w:val="clear" w:color="auto" w:fill="FFFFFF"/>
        </w:rPr>
        <w:t xml:space="preserve"> За реализација на планираните проектни активности здружението го објавува ова барање преку веб страната на здружението до квалификувани субјекти на територијата на </w:t>
      </w:r>
      <w:r w:rsidR="00E90B25">
        <w:rPr>
          <w:shd w:val="clear" w:color="auto" w:fill="FFFFFF"/>
        </w:rPr>
        <w:t>Република Северна Македонија</w:t>
      </w:r>
      <w:r w:rsidRPr="007A0A35">
        <w:rPr>
          <w:shd w:val="clear" w:color="auto" w:fill="FFFFFF"/>
        </w:rPr>
        <w:t xml:space="preserve"> за добивање соодветни понуди за ангажман опишан подолу во барањето.</w:t>
      </w:r>
    </w:p>
    <w:p w14:paraId="3FC6C55B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>Секој понудувач мора да достави вкупна понуда по сите ставки, во спротивно ќе се смета дека понудата не е целосна и истата ќе биде одбиена.</w:t>
      </w:r>
    </w:p>
    <w:p w14:paraId="31A66BFC" w14:textId="74D3BD1E" w:rsidR="00D74B64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 xml:space="preserve">Понудувачот во случај на избор на неговата понуда е должен да обезбеди фактура од Управа за Јавни Приходи без ДДВ, поради исплата од страна на средства од грант на Европска Унија. </w:t>
      </w:r>
    </w:p>
    <w:p w14:paraId="7A0B1046" w14:textId="77777777" w:rsidR="00DE7868" w:rsidRPr="00DE7868" w:rsidRDefault="00DE7868" w:rsidP="00DE7868">
      <w:pPr>
        <w:pStyle w:val="ListParagraph"/>
        <w:spacing w:line="276" w:lineRule="auto"/>
        <w:ind w:left="1332"/>
        <w:jc w:val="both"/>
        <w:rPr>
          <w:shd w:val="clear" w:color="auto" w:fill="FFFFFF"/>
        </w:rPr>
      </w:pPr>
    </w:p>
    <w:p w14:paraId="588969A7" w14:textId="77777777" w:rsidR="00D74B64" w:rsidRPr="00DE7868" w:rsidRDefault="00D74B64" w:rsidP="00DE7868">
      <w:pPr>
        <w:pStyle w:val="ListParagraph"/>
        <w:numPr>
          <w:ilvl w:val="0"/>
          <w:numId w:val="28"/>
        </w:numPr>
        <w:spacing w:line="276" w:lineRule="auto"/>
        <w:jc w:val="both"/>
        <w:rPr>
          <w:b/>
          <w:szCs w:val="28"/>
          <w:shd w:val="clear" w:color="auto" w:fill="FFFFFF"/>
        </w:rPr>
      </w:pPr>
      <w:r w:rsidRPr="00DE7868">
        <w:rPr>
          <w:b/>
          <w:szCs w:val="28"/>
          <w:shd w:val="clear" w:color="auto" w:fill="FFFFFF"/>
        </w:rPr>
        <w:t>Понуда</w:t>
      </w:r>
    </w:p>
    <w:p w14:paraId="2AA713F8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>Понудувачот треба да достави понуда согалсно потребите на набавувачот , а во понудените содржини да содржи:</w:t>
      </w:r>
    </w:p>
    <w:p w14:paraId="66B5E4F0" w14:textId="2F6FDAE2" w:rsidR="00D74B64" w:rsidRPr="007A0A35" w:rsidRDefault="00D74B64" w:rsidP="00DE7868">
      <w:pPr>
        <w:pStyle w:val="ListParagraph"/>
        <w:numPr>
          <w:ilvl w:val="0"/>
          <w:numId w:val="29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 xml:space="preserve">Понуда за </w:t>
      </w:r>
      <w:r w:rsidR="00E77D36">
        <w:rPr>
          <w:shd w:val="clear" w:color="auto" w:fill="FFFFFF"/>
        </w:rPr>
        <w:t xml:space="preserve">полн пансион на сместување на 20 лица со </w:t>
      </w:r>
      <w:r w:rsidR="00E90B25">
        <w:rPr>
          <w:shd w:val="clear" w:color="auto" w:fill="FFFFFF"/>
        </w:rPr>
        <w:t>4</w:t>
      </w:r>
      <w:r w:rsidR="00E77D36">
        <w:rPr>
          <w:shd w:val="clear" w:color="auto" w:fill="FFFFFF"/>
        </w:rPr>
        <w:t xml:space="preserve"> ноќевања, цената да биде изразена по лице</w:t>
      </w:r>
    </w:p>
    <w:p w14:paraId="2E9BB0DD" w14:textId="5689C828" w:rsidR="0006096C" w:rsidRPr="00E77D36" w:rsidRDefault="0006096C" w:rsidP="00DE7868">
      <w:pPr>
        <w:pStyle w:val="ListParagraph"/>
        <w:numPr>
          <w:ilvl w:val="0"/>
          <w:numId w:val="29"/>
        </w:numPr>
        <w:spacing w:line="276" w:lineRule="auto"/>
        <w:jc w:val="both"/>
        <w:rPr>
          <w:shd w:val="clear" w:color="auto" w:fill="FFFFFF"/>
        </w:rPr>
      </w:pPr>
      <w:r w:rsidRPr="007A0A35">
        <w:rPr>
          <w:shd w:val="clear" w:color="auto" w:fill="FFFFFF"/>
        </w:rPr>
        <w:t xml:space="preserve">Понуда за </w:t>
      </w:r>
      <w:r w:rsidR="00E77D36">
        <w:rPr>
          <w:shd w:val="clear" w:color="auto" w:fill="FFFFFF"/>
        </w:rPr>
        <w:t xml:space="preserve">користење на </w:t>
      </w:r>
      <w:r w:rsidR="00E77D36">
        <w:t>сала за состаноци акустично одвоена од останатиот дел од хотелот содветна и комотна за најмалку 20 лица.</w:t>
      </w:r>
      <w:bookmarkStart w:id="0" w:name="_GoBack"/>
      <w:bookmarkEnd w:id="0"/>
    </w:p>
    <w:p w14:paraId="7ED082EA" w14:textId="2340AF90" w:rsidR="00E77D36" w:rsidRPr="00E77D36" w:rsidRDefault="00E77D36" w:rsidP="00DE7868">
      <w:pPr>
        <w:pStyle w:val="ListParagraph"/>
        <w:numPr>
          <w:ilvl w:val="0"/>
          <w:numId w:val="29"/>
        </w:numPr>
        <w:spacing w:line="276" w:lineRule="auto"/>
        <w:jc w:val="both"/>
        <w:rPr>
          <w:shd w:val="clear" w:color="auto" w:fill="FFFFFF"/>
        </w:rPr>
      </w:pPr>
      <w:r>
        <w:lastRenderedPageBreak/>
        <w:t>Понуда за користење на техничка опрема опрема (ЛЦД проектор, флипчарт табла) за одржување на обука</w:t>
      </w:r>
    </w:p>
    <w:p w14:paraId="3C39E34E" w14:textId="77777777" w:rsidR="00DE7868" w:rsidRPr="00DE7868" w:rsidRDefault="00E77D36" w:rsidP="00DE7868">
      <w:pPr>
        <w:pStyle w:val="ListParagraph"/>
        <w:numPr>
          <w:ilvl w:val="0"/>
          <w:numId w:val="29"/>
        </w:numPr>
        <w:spacing w:line="276" w:lineRule="auto"/>
        <w:jc w:val="both"/>
        <w:rPr>
          <w:shd w:val="clear" w:color="auto" w:fill="FFFFFF"/>
        </w:rPr>
      </w:pPr>
      <w:r>
        <w:t xml:space="preserve">Понуда </w:t>
      </w:r>
      <w:r w:rsidR="00394ED9">
        <w:t>за о</w:t>
      </w:r>
      <w:r>
        <w:t>свежување за време на о</w:t>
      </w:r>
      <w:r w:rsidR="00394ED9">
        <w:t>буката и паузите (кафе, вода, без</w:t>
      </w:r>
      <w:r>
        <w:t xml:space="preserve">алкохолен пијалок), </w:t>
      </w:r>
      <w:r w:rsidR="00394ED9">
        <w:t xml:space="preserve">за најмалку 2 кафе паузи во текот на денот, </w:t>
      </w:r>
      <w:r w:rsidR="00E90B25">
        <w:t xml:space="preserve">во </w:t>
      </w:r>
      <w:r w:rsidR="00394ED9">
        <w:t xml:space="preserve">изразена цена </w:t>
      </w:r>
      <w:r>
        <w:t>по лице</w:t>
      </w:r>
    </w:p>
    <w:p w14:paraId="68B1659D" w14:textId="2F1FF1CA" w:rsidR="00394ED9" w:rsidRPr="00DE7868" w:rsidRDefault="00394ED9" w:rsidP="00DE7868">
      <w:pPr>
        <w:pStyle w:val="ListParagraph"/>
        <w:numPr>
          <w:ilvl w:val="1"/>
          <w:numId w:val="28"/>
        </w:numPr>
        <w:spacing w:line="276" w:lineRule="auto"/>
        <w:jc w:val="both"/>
        <w:rPr>
          <w:shd w:val="clear" w:color="auto" w:fill="FFFFFF"/>
        </w:rPr>
      </w:pPr>
      <w:r w:rsidRPr="00394ED9">
        <w:t>Дополнителни информации за понудата</w:t>
      </w:r>
    </w:p>
    <w:p w14:paraId="7812C8BA" w14:textId="23A7D2B1" w:rsidR="00394ED9" w:rsidRPr="00394ED9" w:rsidRDefault="00DE7868" w:rsidP="00DE7868">
      <w:pPr>
        <w:pStyle w:val="ListParagraph"/>
        <w:numPr>
          <w:ilvl w:val="0"/>
          <w:numId w:val="30"/>
        </w:numPr>
        <w:jc w:val="both"/>
      </w:pPr>
      <w:r>
        <w:t>П</w:t>
      </w:r>
      <w:r w:rsidR="00394ED9">
        <w:t>онудата треба да важи за 20 до 2</w:t>
      </w:r>
      <w:r w:rsidR="00394ED9" w:rsidRPr="00394ED9">
        <w:t xml:space="preserve">2 лица, за времетраење од </w:t>
      </w:r>
      <w:r w:rsidR="00E90B25">
        <w:t>четири</w:t>
      </w:r>
      <w:r w:rsidR="00B6028F">
        <w:t xml:space="preserve"> ноќев</w:t>
      </w:r>
      <w:r w:rsidR="00E90B25">
        <w:t>ања или 5</w:t>
      </w:r>
      <w:r w:rsidR="00394ED9" w:rsidRPr="00394ED9">
        <w:t xml:space="preserve"> дена, во </w:t>
      </w:r>
      <w:r w:rsidR="00B6028F">
        <w:t>текот на месец Февруари</w:t>
      </w:r>
    </w:p>
    <w:p w14:paraId="59179BA1" w14:textId="4B4A7A0B" w:rsidR="00394ED9" w:rsidRPr="00394ED9" w:rsidRDefault="00394ED9" w:rsidP="00DE7868">
      <w:pPr>
        <w:pStyle w:val="ListParagraph"/>
        <w:numPr>
          <w:ilvl w:val="0"/>
          <w:numId w:val="30"/>
        </w:numPr>
        <w:spacing w:line="276" w:lineRule="auto"/>
        <w:jc w:val="both"/>
      </w:pPr>
      <w:r w:rsidRPr="00394ED9">
        <w:t xml:space="preserve">Хотелот треба да има обезбеден паркинг за најмaлку 3 возила, кој што е вклучен во понудата </w:t>
      </w:r>
    </w:p>
    <w:p w14:paraId="6737AE52" w14:textId="5796EB2F" w:rsidR="00394ED9" w:rsidRDefault="00394ED9" w:rsidP="00DE7868">
      <w:pPr>
        <w:pStyle w:val="ListParagraph"/>
        <w:numPr>
          <w:ilvl w:val="0"/>
          <w:numId w:val="30"/>
        </w:numPr>
        <w:spacing w:line="276" w:lineRule="auto"/>
        <w:jc w:val="both"/>
      </w:pPr>
      <w:r w:rsidRPr="00394ED9">
        <w:t>Хотелот, според категоризација, треба да биде најмалку со 3 звезди</w:t>
      </w:r>
    </w:p>
    <w:p w14:paraId="53C94B68" w14:textId="14D9B979" w:rsidR="00394ED9" w:rsidRPr="00394ED9" w:rsidRDefault="00394ED9" w:rsidP="00DE7868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Оброкот за ручек и вечера треба да содржи сезонска салата, супа, порција главно јадење, десерт</w:t>
      </w:r>
    </w:p>
    <w:p w14:paraId="6B1CAED7" w14:textId="0EA3332B" w:rsidR="00D74B64" w:rsidRPr="00394ED9" w:rsidRDefault="00D74B64" w:rsidP="00DE7868">
      <w:pPr>
        <w:jc w:val="both"/>
        <w:rPr>
          <w:shd w:val="clear" w:color="auto" w:fill="FFFFFF"/>
        </w:rPr>
      </w:pPr>
    </w:p>
    <w:p w14:paraId="466C5E46" w14:textId="77777777" w:rsidR="00D74B64" w:rsidRPr="00DE7868" w:rsidRDefault="00D74B64" w:rsidP="00DE7868">
      <w:pPr>
        <w:pStyle w:val="ListParagraph"/>
        <w:numPr>
          <w:ilvl w:val="0"/>
          <w:numId w:val="28"/>
        </w:numPr>
        <w:spacing w:line="276" w:lineRule="auto"/>
        <w:jc w:val="both"/>
        <w:rPr>
          <w:b/>
          <w:szCs w:val="28"/>
          <w:shd w:val="clear" w:color="auto" w:fill="FFFFFF"/>
        </w:rPr>
      </w:pPr>
      <w:r w:rsidRPr="00DE7868">
        <w:rPr>
          <w:b/>
          <w:szCs w:val="28"/>
          <w:shd w:val="clear" w:color="auto" w:fill="FFFFFF"/>
        </w:rPr>
        <w:t>Критериум за избор на најповолен понудувач</w:t>
      </w:r>
    </w:p>
    <w:p w14:paraId="46697A1F" w14:textId="6B3CDE23" w:rsidR="00D74B64" w:rsidRPr="00DE7868" w:rsidRDefault="00D74B64" w:rsidP="00DE7868">
      <w:pPr>
        <w:pStyle w:val="ListParagraph"/>
        <w:numPr>
          <w:ilvl w:val="0"/>
          <w:numId w:val="30"/>
        </w:numPr>
        <w:jc w:val="both"/>
        <w:rPr>
          <w:shd w:val="clear" w:color="auto" w:fill="FFFFFF"/>
        </w:rPr>
      </w:pPr>
      <w:r w:rsidRPr="00DE7868">
        <w:rPr>
          <w:shd w:val="clear" w:color="auto" w:fill="FFFFFF"/>
        </w:rPr>
        <w:t>Цена</w:t>
      </w:r>
    </w:p>
    <w:p w14:paraId="577ED72B" w14:textId="7F9A2771" w:rsidR="00D74B64" w:rsidRPr="00DE7868" w:rsidRDefault="00D74B64" w:rsidP="00DE7868">
      <w:pPr>
        <w:pStyle w:val="ListParagraph"/>
        <w:numPr>
          <w:ilvl w:val="0"/>
          <w:numId w:val="30"/>
        </w:numPr>
        <w:jc w:val="both"/>
        <w:rPr>
          <w:shd w:val="clear" w:color="auto" w:fill="FFFFFF"/>
        </w:rPr>
      </w:pPr>
      <w:r w:rsidRPr="00DE7868">
        <w:rPr>
          <w:shd w:val="clear" w:color="auto" w:fill="FFFFFF"/>
        </w:rPr>
        <w:t>Квалитет</w:t>
      </w:r>
    </w:p>
    <w:p w14:paraId="381179A4" w14:textId="0E224C29" w:rsidR="00D74B64" w:rsidRPr="00DE7868" w:rsidRDefault="00D74B64" w:rsidP="00DE7868">
      <w:pPr>
        <w:pStyle w:val="ListParagraph"/>
        <w:numPr>
          <w:ilvl w:val="0"/>
          <w:numId w:val="30"/>
        </w:numPr>
        <w:jc w:val="both"/>
        <w:rPr>
          <w:shd w:val="clear" w:color="auto" w:fill="FFFFFF"/>
        </w:rPr>
      </w:pPr>
      <w:r w:rsidRPr="00DE7868">
        <w:rPr>
          <w:shd w:val="clear" w:color="auto" w:fill="FFFFFF"/>
        </w:rPr>
        <w:t>Потврдено дологовремено искуство во работата</w:t>
      </w:r>
    </w:p>
    <w:p w14:paraId="3A970188" w14:textId="6303FD92" w:rsidR="00D74B64" w:rsidRPr="007A0A35" w:rsidRDefault="00D74B64" w:rsidP="00DE7868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14:paraId="4E229FD0" w14:textId="77777777" w:rsidR="00D74B64" w:rsidRPr="007A0A35" w:rsidRDefault="00D74B64" w:rsidP="00DE7868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7A0A35">
        <w:rPr>
          <w:rFonts w:ascii="Times New Roman" w:hAnsi="Times New Roman"/>
          <w:sz w:val="24"/>
          <w:szCs w:val="24"/>
          <w:lang w:val="mk-MK"/>
        </w:rPr>
        <w:t>Доколку се исполнети сите барања се смета дека квалитетот е постигнат во целост.</w:t>
      </w:r>
    </w:p>
    <w:p w14:paraId="0D2D604D" w14:textId="3E6F4478" w:rsidR="00D74B64" w:rsidRPr="007A0A35" w:rsidRDefault="00D74B64" w:rsidP="00DE7868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7A0A35">
        <w:rPr>
          <w:rFonts w:ascii="Times New Roman" w:hAnsi="Times New Roman"/>
          <w:sz w:val="24"/>
          <w:szCs w:val="24"/>
          <w:lang w:val="mk-MK"/>
        </w:rPr>
        <w:t>Бодувањето на понудените цели се определуваат согласно проценетиот сооднос со најниската и највисоката понуда.</w:t>
      </w:r>
    </w:p>
    <w:p w14:paraId="20D41150" w14:textId="77777777" w:rsidR="00D74B64" w:rsidRPr="00DE7868" w:rsidRDefault="00D74B64" w:rsidP="00DE7868">
      <w:pPr>
        <w:pStyle w:val="ListParagraph"/>
        <w:numPr>
          <w:ilvl w:val="0"/>
          <w:numId w:val="28"/>
        </w:numPr>
        <w:spacing w:line="276" w:lineRule="auto"/>
        <w:jc w:val="both"/>
        <w:rPr>
          <w:b/>
          <w:szCs w:val="28"/>
        </w:rPr>
      </w:pPr>
      <w:r w:rsidRPr="00DE7868">
        <w:rPr>
          <w:b/>
          <w:szCs w:val="28"/>
        </w:rPr>
        <w:t>Облик на содржината на понудата</w:t>
      </w:r>
    </w:p>
    <w:p w14:paraId="02A8EB67" w14:textId="2F6E9E1F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t>Понудата се изработува во писмена форма</w:t>
      </w:r>
      <w:r w:rsidR="007A0A35" w:rsidRPr="007A0A35">
        <w:t xml:space="preserve"> (формат во прилог)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016"/>
        <w:gridCol w:w="2199"/>
        <w:gridCol w:w="1430"/>
        <w:gridCol w:w="1430"/>
        <w:gridCol w:w="1315"/>
        <w:gridCol w:w="1168"/>
      </w:tblGrid>
      <w:tr w:rsidR="00394ED9" w:rsidRPr="007A0A35" w14:paraId="7D38CE9F" w14:textId="41DFF798" w:rsidTr="00394ED9">
        <w:tc>
          <w:tcPr>
            <w:tcW w:w="1016" w:type="dxa"/>
          </w:tcPr>
          <w:p w14:paraId="75FB0C54" w14:textId="2307D02E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7A0A35">
              <w:rPr>
                <w:b/>
              </w:rPr>
              <w:t>Ставка</w:t>
            </w:r>
          </w:p>
        </w:tc>
        <w:tc>
          <w:tcPr>
            <w:tcW w:w="2203" w:type="dxa"/>
          </w:tcPr>
          <w:p w14:paraId="3B14E947" w14:textId="6491954F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7A0A35">
              <w:rPr>
                <w:b/>
              </w:rPr>
              <w:t>Опис на услуга/производ</w:t>
            </w:r>
          </w:p>
        </w:tc>
        <w:tc>
          <w:tcPr>
            <w:tcW w:w="1432" w:type="dxa"/>
          </w:tcPr>
          <w:p w14:paraId="2C461EE3" w14:textId="7EE90EB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7A0A35">
              <w:rPr>
                <w:b/>
              </w:rPr>
              <w:t>Единечна цена со ДДВ</w:t>
            </w:r>
          </w:p>
        </w:tc>
        <w:tc>
          <w:tcPr>
            <w:tcW w:w="1432" w:type="dxa"/>
          </w:tcPr>
          <w:p w14:paraId="191BB8FE" w14:textId="07974440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7A0A35">
              <w:rPr>
                <w:b/>
              </w:rPr>
              <w:t>Единечна цена без ДДВ</w:t>
            </w:r>
          </w:p>
        </w:tc>
        <w:tc>
          <w:tcPr>
            <w:tcW w:w="1305" w:type="dxa"/>
          </w:tcPr>
          <w:p w14:paraId="1425C46A" w14:textId="101425E2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Количина</w:t>
            </w:r>
          </w:p>
        </w:tc>
        <w:tc>
          <w:tcPr>
            <w:tcW w:w="1170" w:type="dxa"/>
          </w:tcPr>
          <w:p w14:paraId="482A52C4" w14:textId="5FC13A8F" w:rsidR="00394ED9" w:rsidRDefault="00394ED9" w:rsidP="00DE7868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Вкупна цена без ДДВ</w:t>
            </w:r>
          </w:p>
        </w:tc>
      </w:tr>
      <w:tr w:rsidR="00394ED9" w:rsidRPr="007A0A35" w14:paraId="7F16555F" w14:textId="1AB60D29" w:rsidTr="00394ED9">
        <w:tc>
          <w:tcPr>
            <w:tcW w:w="1016" w:type="dxa"/>
          </w:tcPr>
          <w:p w14:paraId="075BB282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203" w:type="dxa"/>
          </w:tcPr>
          <w:p w14:paraId="63DBEBBB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06EF6238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2897A66F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305" w:type="dxa"/>
          </w:tcPr>
          <w:p w14:paraId="241302F1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70" w:type="dxa"/>
          </w:tcPr>
          <w:p w14:paraId="55239D35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394ED9" w:rsidRPr="007A0A35" w14:paraId="3C54583A" w14:textId="5252E6C0" w:rsidTr="00394ED9">
        <w:tc>
          <w:tcPr>
            <w:tcW w:w="1016" w:type="dxa"/>
          </w:tcPr>
          <w:p w14:paraId="16D625E2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203" w:type="dxa"/>
          </w:tcPr>
          <w:p w14:paraId="3078190F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0A6612A5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08E5EE48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305" w:type="dxa"/>
          </w:tcPr>
          <w:p w14:paraId="17F67206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70" w:type="dxa"/>
          </w:tcPr>
          <w:p w14:paraId="516B2E30" w14:textId="77777777" w:rsidR="00394ED9" w:rsidRPr="007A0A35" w:rsidRDefault="00394ED9" w:rsidP="00DE7868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41B4D717" w14:textId="77777777" w:rsidR="007A0A35" w:rsidRPr="007A0A35" w:rsidRDefault="007A0A35" w:rsidP="00DE7868">
      <w:pPr>
        <w:pStyle w:val="ListParagraph"/>
        <w:spacing w:line="276" w:lineRule="auto"/>
        <w:ind w:left="1332"/>
        <w:jc w:val="both"/>
      </w:pPr>
    </w:p>
    <w:p w14:paraId="255B90E2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t>Име , адреса, седиште на понудувачот на услуги, даночен број, броеви за контакт, факс, e-mail адреси за контакт како и лице за контакт.</w:t>
      </w:r>
    </w:p>
    <w:p w14:paraId="44D1E600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t>Карактеристики на понудата</w:t>
      </w:r>
    </w:p>
    <w:p w14:paraId="43716BCF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t>Рок и начин на испорака на стоките и услугите</w:t>
      </w:r>
    </w:p>
    <w:p w14:paraId="7141CDEC" w14:textId="77777777" w:rsidR="00D74B64" w:rsidRPr="007A0A35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lastRenderedPageBreak/>
        <w:t xml:space="preserve">Вредност на понудените содржини и услуги изразена во денарска вредност без вкупен ДДВ. </w:t>
      </w:r>
    </w:p>
    <w:p w14:paraId="1985D5B3" w14:textId="4AEF7E63" w:rsidR="00D74B64" w:rsidRDefault="00D74B64" w:rsidP="00DE7868">
      <w:pPr>
        <w:pStyle w:val="ListParagraph"/>
        <w:numPr>
          <w:ilvl w:val="1"/>
          <w:numId w:val="28"/>
        </w:numPr>
        <w:spacing w:line="276" w:lineRule="auto"/>
        <w:jc w:val="both"/>
      </w:pPr>
      <w:r w:rsidRPr="007A0A35">
        <w:t>Рок и начин за плаќање</w:t>
      </w:r>
    </w:p>
    <w:p w14:paraId="60D08709" w14:textId="77777777" w:rsidR="00DE7868" w:rsidRPr="00DE7868" w:rsidRDefault="00DE7868" w:rsidP="00DE7868">
      <w:pPr>
        <w:pStyle w:val="ListParagraph"/>
        <w:spacing w:line="276" w:lineRule="auto"/>
        <w:ind w:left="1332"/>
        <w:jc w:val="both"/>
      </w:pPr>
    </w:p>
    <w:p w14:paraId="1A75A8DF" w14:textId="31DFC7C7" w:rsidR="00D74B64" w:rsidRPr="007A0A35" w:rsidRDefault="00D74B64" w:rsidP="00DE7868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7A0A35">
        <w:rPr>
          <w:rFonts w:ascii="Times New Roman" w:hAnsi="Times New Roman"/>
          <w:sz w:val="24"/>
          <w:szCs w:val="24"/>
          <w:lang w:val="mk-MK"/>
        </w:rPr>
        <w:t xml:space="preserve">Набавувачот ќе го плати нето износот (без ДДВ) и ќе му ги достави на добавувачот сите потребни документи за спроведување на постапката за поврат од ДДВ при промет на добра и услуги во земјата. </w:t>
      </w:r>
    </w:p>
    <w:p w14:paraId="5CE63397" w14:textId="148594C1" w:rsidR="00D74B64" w:rsidRPr="007A0A35" w:rsidRDefault="00D74B64" w:rsidP="00DE7868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7A0A35">
        <w:rPr>
          <w:rFonts w:ascii="Times New Roman" w:hAnsi="Times New Roman"/>
          <w:sz w:val="24"/>
          <w:szCs w:val="24"/>
          <w:lang w:val="mk-MK"/>
        </w:rPr>
        <w:t xml:space="preserve">Понудите да се достават по електорнски пат на e-mail: </w:t>
      </w:r>
      <w:hyperlink r:id="rId7" w:history="1">
        <w:r w:rsidR="007A0A35" w:rsidRPr="007A0A35">
          <w:rPr>
            <w:rStyle w:val="Hyperlink"/>
            <w:rFonts w:ascii="Times New Roman" w:hAnsi="Times New Roman"/>
            <w:sz w:val="24"/>
            <w:szCs w:val="24"/>
          </w:rPr>
          <w:t>office@romaversitas.org.mk</w:t>
        </w:r>
      </w:hyperlink>
      <w:r w:rsidR="007A0A35" w:rsidRPr="007A0A35">
        <w:rPr>
          <w:rFonts w:ascii="Times New Roman" w:hAnsi="Times New Roman"/>
          <w:sz w:val="24"/>
          <w:szCs w:val="24"/>
        </w:rPr>
        <w:t xml:space="preserve"> </w:t>
      </w:r>
      <w:r w:rsidRPr="007A0A35">
        <w:rPr>
          <w:rFonts w:ascii="Times New Roman" w:hAnsi="Times New Roman"/>
          <w:sz w:val="24"/>
          <w:szCs w:val="24"/>
          <w:lang w:val="mk-MK"/>
        </w:rPr>
        <w:t xml:space="preserve">  или во писмена форма во просториите на </w:t>
      </w:r>
      <w:r w:rsidR="007A0A35" w:rsidRPr="007A0A35">
        <w:rPr>
          <w:rFonts w:ascii="Times New Roman" w:hAnsi="Times New Roman"/>
          <w:sz w:val="24"/>
          <w:szCs w:val="24"/>
          <w:lang w:val="mk-MK"/>
        </w:rPr>
        <w:t>Здружението на граѓани „Ромаверзитас“  - Скопје</w:t>
      </w:r>
      <w:r w:rsidRPr="007A0A35">
        <w:rPr>
          <w:rFonts w:ascii="Times New Roman" w:hAnsi="Times New Roman"/>
          <w:sz w:val="24"/>
          <w:szCs w:val="24"/>
          <w:lang w:val="mk-MK"/>
        </w:rPr>
        <w:t xml:space="preserve"> на ул. </w:t>
      </w:r>
      <w:r w:rsidR="007A0A35" w:rsidRPr="007A0A35">
        <w:rPr>
          <w:rFonts w:ascii="Times New Roman" w:hAnsi="Times New Roman"/>
          <w:sz w:val="24"/>
          <w:szCs w:val="24"/>
          <w:lang w:val="mk-MK"/>
        </w:rPr>
        <w:t xml:space="preserve">11 Октомври бр.8 – 1/2 </w:t>
      </w:r>
      <w:r w:rsidRPr="007A0A35">
        <w:rPr>
          <w:rFonts w:ascii="Times New Roman" w:hAnsi="Times New Roman"/>
          <w:sz w:val="24"/>
          <w:szCs w:val="24"/>
          <w:lang w:val="mk-MK"/>
        </w:rPr>
        <w:t xml:space="preserve">, </w:t>
      </w:r>
      <w:r w:rsidRPr="007A0A35">
        <w:rPr>
          <w:rFonts w:ascii="Times New Roman" w:hAnsi="Times New Roman"/>
          <w:b/>
          <w:sz w:val="24"/>
          <w:szCs w:val="24"/>
          <w:u w:val="single"/>
          <w:lang w:val="mk-MK"/>
        </w:rPr>
        <w:t>најд</w:t>
      </w:r>
      <w:r w:rsidR="00394ED9">
        <w:rPr>
          <w:rFonts w:ascii="Times New Roman" w:hAnsi="Times New Roman"/>
          <w:b/>
          <w:sz w:val="24"/>
          <w:szCs w:val="24"/>
          <w:u w:val="single"/>
          <w:lang w:val="mk-MK"/>
        </w:rPr>
        <w:t>оцна до 18</w:t>
      </w:r>
      <w:r w:rsidR="00843727">
        <w:rPr>
          <w:rFonts w:ascii="Times New Roman" w:hAnsi="Times New Roman"/>
          <w:b/>
          <w:sz w:val="24"/>
          <w:szCs w:val="24"/>
          <w:u w:val="single"/>
          <w:lang w:val="mk-MK"/>
        </w:rPr>
        <w:t>.01</w:t>
      </w:r>
      <w:r w:rsidR="007A0A35" w:rsidRPr="007A0A35">
        <w:rPr>
          <w:rFonts w:ascii="Times New Roman" w:hAnsi="Times New Roman"/>
          <w:b/>
          <w:sz w:val="24"/>
          <w:szCs w:val="24"/>
          <w:u w:val="single"/>
          <w:lang w:val="mk-MK"/>
        </w:rPr>
        <w:t>.20</w:t>
      </w:r>
      <w:r w:rsidR="00843727">
        <w:rPr>
          <w:rFonts w:ascii="Times New Roman" w:hAnsi="Times New Roman"/>
          <w:b/>
          <w:sz w:val="24"/>
          <w:szCs w:val="24"/>
          <w:u w:val="single"/>
          <w:lang w:val="mk-MK"/>
        </w:rPr>
        <w:t>20</w:t>
      </w:r>
      <w:r w:rsidRPr="007A0A35"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 година</w:t>
      </w:r>
      <w:r w:rsidR="007A0A35" w:rsidRPr="007A0A35">
        <w:rPr>
          <w:rFonts w:ascii="Times New Roman" w:hAnsi="Times New Roman"/>
          <w:sz w:val="24"/>
          <w:szCs w:val="24"/>
          <w:lang w:val="mk-MK"/>
        </w:rPr>
        <w:t>.</w:t>
      </w:r>
    </w:p>
    <w:p w14:paraId="2DB9ADC2" w14:textId="474BBA27" w:rsidR="00D74B64" w:rsidRPr="007A0A35" w:rsidRDefault="00D74B64" w:rsidP="00DE7868">
      <w:pPr>
        <w:tabs>
          <w:tab w:val="left" w:pos="7290"/>
        </w:tabs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p w14:paraId="3F31395E" w14:textId="5E72A4C3" w:rsidR="00D74B64" w:rsidRPr="007A0A35" w:rsidRDefault="00D74B64" w:rsidP="00DE7868">
      <w:pPr>
        <w:tabs>
          <w:tab w:val="left" w:pos="7290"/>
        </w:tabs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sectPr w:rsidR="00D74B64" w:rsidRPr="007A0A35" w:rsidSect="0036413F">
      <w:headerReference w:type="default" r:id="rId8"/>
      <w:footerReference w:type="default" r:id="rId9"/>
      <w:pgSz w:w="12240" w:h="15840"/>
      <w:pgMar w:top="3060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7724" w14:textId="77777777" w:rsidR="00637B5D" w:rsidRDefault="00637B5D" w:rsidP="002A5AE6">
      <w:pPr>
        <w:spacing w:after="0" w:line="240" w:lineRule="auto"/>
      </w:pPr>
      <w:r>
        <w:separator/>
      </w:r>
    </w:p>
  </w:endnote>
  <w:endnote w:type="continuationSeparator" w:id="0">
    <w:p w14:paraId="4D9D818D" w14:textId="77777777" w:rsidR="00637B5D" w:rsidRDefault="00637B5D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402" w14:textId="77777777" w:rsidR="00A679A3" w:rsidRDefault="00B76F6A" w:rsidP="00D9040F">
    <w:pPr>
      <w:pStyle w:val="Footer"/>
      <w:rPr>
        <w:rFonts w:cs="Arial"/>
        <w:b/>
        <w:color w:val="595959"/>
        <w:sz w:val="14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0C01512" wp14:editId="63F5085D">
          <wp:simplePos x="0" y="0"/>
          <wp:positionH relativeFrom="margin">
            <wp:posOffset>-28575</wp:posOffset>
          </wp:positionH>
          <wp:positionV relativeFrom="paragraph">
            <wp:posOffset>21590</wp:posOffset>
          </wp:positionV>
          <wp:extent cx="539750" cy="360045"/>
          <wp:effectExtent l="0" t="0" r="0" b="190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>
      <w:rPr>
        <w:rFonts w:cs="Arial"/>
        <w:b/>
        <w:color w:val="595959"/>
        <w:sz w:val="14"/>
        <w:szCs w:val="16"/>
      </w:rPr>
      <w:tab/>
    </w:r>
  </w:p>
  <w:p w14:paraId="7C77D2CF" w14:textId="77777777" w:rsidR="00A679A3" w:rsidRPr="00B6223D" w:rsidRDefault="00A679A3" w:rsidP="00717B01">
    <w:pPr>
      <w:pStyle w:val="Footer"/>
      <w:rPr>
        <w:b/>
        <w:color w:val="595959"/>
        <w:sz w:val="14"/>
        <w:szCs w:val="16"/>
      </w:rPr>
    </w:pPr>
    <w:r>
      <w:rPr>
        <w:rFonts w:cs="Arial"/>
        <w:b/>
        <w:color w:val="595959"/>
        <w:sz w:val="14"/>
        <w:szCs w:val="16"/>
      </w:rPr>
      <w:t xml:space="preserve">                         </w:t>
    </w:r>
    <w:r w:rsidR="00D9040F">
      <w:rPr>
        <w:rFonts w:cs="Arial"/>
        <w:b/>
        <w:color w:val="595959"/>
        <w:sz w:val="14"/>
        <w:szCs w:val="16"/>
      </w:rPr>
      <w:t xml:space="preserve">     </w:t>
    </w:r>
    <w:r w:rsidRPr="00B6223D">
      <w:rPr>
        <w:rFonts w:cs="Arial"/>
        <w:b/>
        <w:color w:val="595959"/>
        <w:sz w:val="14"/>
        <w:szCs w:val="16"/>
      </w:rPr>
      <w:t>The project</w:t>
    </w:r>
    <w:r w:rsidRPr="00B32CBB">
      <w:t xml:space="preserve"> </w:t>
    </w:r>
    <w:r w:rsidRPr="00B6223D">
      <w:rPr>
        <w:rFonts w:cs="Arial"/>
        <w:b/>
        <w:color w:val="595959"/>
        <w:sz w:val="14"/>
        <w:szCs w:val="16"/>
      </w:rPr>
      <w:t>“Increased Education Opportunities for Roma Students and Youth in Western Balkans and Turkey” is funded by European Union</w:t>
    </w:r>
  </w:p>
  <w:p w14:paraId="1BDF5759" w14:textId="77777777" w:rsidR="00A679A3" w:rsidRDefault="00A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514A" w14:textId="77777777" w:rsidR="00637B5D" w:rsidRDefault="00637B5D" w:rsidP="002A5AE6">
      <w:pPr>
        <w:spacing w:after="0" w:line="240" w:lineRule="auto"/>
      </w:pPr>
      <w:r>
        <w:separator/>
      </w:r>
    </w:p>
  </w:footnote>
  <w:footnote w:type="continuationSeparator" w:id="0">
    <w:p w14:paraId="3F959DA3" w14:textId="77777777" w:rsidR="00637B5D" w:rsidRDefault="00637B5D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5061" w14:textId="5FBD1EDF" w:rsidR="00A679A3" w:rsidRPr="00DE7868" w:rsidRDefault="00DE7868" w:rsidP="00DE7868">
    <w:pPr>
      <w:pStyle w:val="Header"/>
      <w:rPr>
        <w:b/>
        <w:sz w:val="16"/>
        <w:szCs w:val="20"/>
      </w:rPr>
    </w:pPr>
    <w:r>
      <w:rPr>
        <w:b/>
        <w:noProof/>
        <w:sz w:val="16"/>
        <w:szCs w:val="20"/>
      </w:rPr>
      <w:drawing>
        <wp:inline distT="0" distB="0" distL="0" distR="0" wp14:anchorId="755634F7" wp14:editId="39458D1A">
          <wp:extent cx="6286500" cy="901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de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CF"/>
    <w:multiLevelType w:val="hybridMultilevel"/>
    <w:tmpl w:val="D66EBD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10"/>
    <w:multiLevelType w:val="hybridMultilevel"/>
    <w:tmpl w:val="8530F3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00BA9"/>
    <w:multiLevelType w:val="hybridMultilevel"/>
    <w:tmpl w:val="E6480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67B4B"/>
    <w:multiLevelType w:val="hybridMultilevel"/>
    <w:tmpl w:val="0486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2EA"/>
    <w:multiLevelType w:val="hybridMultilevel"/>
    <w:tmpl w:val="868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5AD"/>
    <w:multiLevelType w:val="hybridMultilevel"/>
    <w:tmpl w:val="C4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0C4"/>
    <w:multiLevelType w:val="hybridMultilevel"/>
    <w:tmpl w:val="C0E4787E"/>
    <w:lvl w:ilvl="0" w:tplc="8008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2A33C2"/>
    <w:multiLevelType w:val="hybridMultilevel"/>
    <w:tmpl w:val="B72A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4184"/>
    <w:multiLevelType w:val="hybridMultilevel"/>
    <w:tmpl w:val="43EE7DF0"/>
    <w:lvl w:ilvl="0" w:tplc="90A226EA">
      <w:start w:val="2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24080D"/>
    <w:multiLevelType w:val="hybridMultilevel"/>
    <w:tmpl w:val="6B4E2278"/>
    <w:lvl w:ilvl="0" w:tplc="90A226EA">
      <w:start w:val="2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0303982"/>
    <w:multiLevelType w:val="hybridMultilevel"/>
    <w:tmpl w:val="C3DA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7459"/>
    <w:multiLevelType w:val="hybridMultilevel"/>
    <w:tmpl w:val="7E2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2869"/>
    <w:multiLevelType w:val="hybridMultilevel"/>
    <w:tmpl w:val="ED2A20E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05222"/>
    <w:multiLevelType w:val="multilevel"/>
    <w:tmpl w:val="80909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0E74"/>
    <w:multiLevelType w:val="hybridMultilevel"/>
    <w:tmpl w:val="6646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C78D2"/>
    <w:multiLevelType w:val="hybridMultilevel"/>
    <w:tmpl w:val="C9D2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A6303"/>
    <w:multiLevelType w:val="hybridMultilevel"/>
    <w:tmpl w:val="741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661C"/>
    <w:multiLevelType w:val="hybridMultilevel"/>
    <w:tmpl w:val="2F46D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93B58"/>
    <w:multiLevelType w:val="hybridMultilevel"/>
    <w:tmpl w:val="A17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333EB0"/>
    <w:multiLevelType w:val="hybridMultilevel"/>
    <w:tmpl w:val="B3D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460DC"/>
    <w:multiLevelType w:val="hybridMultilevel"/>
    <w:tmpl w:val="37B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1F10A2"/>
    <w:multiLevelType w:val="hybridMultilevel"/>
    <w:tmpl w:val="83A6EA1E"/>
    <w:lvl w:ilvl="0" w:tplc="2BC20FF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11390"/>
    <w:multiLevelType w:val="hybridMultilevel"/>
    <w:tmpl w:val="A1E2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131E4"/>
    <w:multiLevelType w:val="hybridMultilevel"/>
    <w:tmpl w:val="170A58A2"/>
    <w:lvl w:ilvl="0" w:tplc="8D9E6F4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704D"/>
    <w:multiLevelType w:val="hybridMultilevel"/>
    <w:tmpl w:val="7A2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49E0"/>
    <w:multiLevelType w:val="hybridMultilevel"/>
    <w:tmpl w:val="DFAA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7"/>
  </w:num>
  <w:num w:numId="5">
    <w:abstractNumId w:val="2"/>
  </w:num>
  <w:num w:numId="6">
    <w:abstractNumId w:val="29"/>
  </w:num>
  <w:num w:numId="7">
    <w:abstractNumId w:val="24"/>
  </w:num>
  <w:num w:numId="8">
    <w:abstractNumId w:val="12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0"/>
  </w:num>
  <w:num w:numId="20">
    <w:abstractNumId w:val="25"/>
  </w:num>
  <w:num w:numId="21">
    <w:abstractNumId w:val="20"/>
  </w:num>
  <w:num w:numId="22">
    <w:abstractNumId w:val="1"/>
  </w:num>
  <w:num w:numId="23">
    <w:abstractNumId w:val="17"/>
  </w:num>
  <w:num w:numId="24">
    <w:abstractNumId w:val="7"/>
  </w:num>
  <w:num w:numId="25">
    <w:abstractNumId w:val="28"/>
  </w:num>
  <w:num w:numId="26">
    <w:abstractNumId w:val="22"/>
  </w:num>
  <w:num w:numId="27">
    <w:abstractNumId w:val="13"/>
  </w:num>
  <w:num w:numId="28">
    <w:abstractNumId w:val="15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6"/>
    <w:rsid w:val="00017BD3"/>
    <w:rsid w:val="00033A79"/>
    <w:rsid w:val="0006096C"/>
    <w:rsid w:val="0008490D"/>
    <w:rsid w:val="000E318A"/>
    <w:rsid w:val="00144058"/>
    <w:rsid w:val="00157A21"/>
    <w:rsid w:val="0018526A"/>
    <w:rsid w:val="001A6B71"/>
    <w:rsid w:val="001C3095"/>
    <w:rsid w:val="002072B4"/>
    <w:rsid w:val="0021365D"/>
    <w:rsid w:val="002233E9"/>
    <w:rsid w:val="002277FB"/>
    <w:rsid w:val="00232BE7"/>
    <w:rsid w:val="002A5AE6"/>
    <w:rsid w:val="002F7DA0"/>
    <w:rsid w:val="00305162"/>
    <w:rsid w:val="0030585C"/>
    <w:rsid w:val="00313A4A"/>
    <w:rsid w:val="00313F9C"/>
    <w:rsid w:val="0036413F"/>
    <w:rsid w:val="00382E45"/>
    <w:rsid w:val="00394ED9"/>
    <w:rsid w:val="003D0DAC"/>
    <w:rsid w:val="004C58A5"/>
    <w:rsid w:val="00533EBB"/>
    <w:rsid w:val="00536FC7"/>
    <w:rsid w:val="00560FC9"/>
    <w:rsid w:val="00586A4B"/>
    <w:rsid w:val="005C342D"/>
    <w:rsid w:val="005E4A9E"/>
    <w:rsid w:val="00633C88"/>
    <w:rsid w:val="00637B5D"/>
    <w:rsid w:val="006F46C8"/>
    <w:rsid w:val="0070480C"/>
    <w:rsid w:val="00717B01"/>
    <w:rsid w:val="00735536"/>
    <w:rsid w:val="007A0A35"/>
    <w:rsid w:val="007A1F26"/>
    <w:rsid w:val="007C294B"/>
    <w:rsid w:val="00843727"/>
    <w:rsid w:val="0085468C"/>
    <w:rsid w:val="0087621A"/>
    <w:rsid w:val="008B4D7E"/>
    <w:rsid w:val="008B5923"/>
    <w:rsid w:val="00903F6C"/>
    <w:rsid w:val="009260AF"/>
    <w:rsid w:val="00A679A3"/>
    <w:rsid w:val="00B15A7A"/>
    <w:rsid w:val="00B32CBB"/>
    <w:rsid w:val="00B45A2C"/>
    <w:rsid w:val="00B6028F"/>
    <w:rsid w:val="00B6223D"/>
    <w:rsid w:val="00B76F6A"/>
    <w:rsid w:val="00BC3560"/>
    <w:rsid w:val="00BD2915"/>
    <w:rsid w:val="00C63D91"/>
    <w:rsid w:val="00C65F12"/>
    <w:rsid w:val="00C9380F"/>
    <w:rsid w:val="00C9671B"/>
    <w:rsid w:val="00CC0323"/>
    <w:rsid w:val="00D17989"/>
    <w:rsid w:val="00D74B64"/>
    <w:rsid w:val="00D9040F"/>
    <w:rsid w:val="00DA2718"/>
    <w:rsid w:val="00DB5D01"/>
    <w:rsid w:val="00DB6797"/>
    <w:rsid w:val="00DE7868"/>
    <w:rsid w:val="00E34DF4"/>
    <w:rsid w:val="00E62F86"/>
    <w:rsid w:val="00E77D36"/>
    <w:rsid w:val="00E90B25"/>
    <w:rsid w:val="00E90BAB"/>
    <w:rsid w:val="00EE744E"/>
    <w:rsid w:val="00EF4066"/>
    <w:rsid w:val="00F11533"/>
    <w:rsid w:val="00FA7633"/>
    <w:rsid w:val="00FC1391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DF0733"/>
  <w15:docId w15:val="{AB36AE09-4393-4AB1-B19A-8B6B993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0A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01"/>
    <w:pPr>
      <w:spacing w:after="0" w:line="240" w:lineRule="auto"/>
      <w:jc w:val="center"/>
    </w:pPr>
    <w:rPr>
      <w:rFonts w:ascii="MAC C Times" w:hAnsi="MAC C Times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B01"/>
    <w:rPr>
      <w:rFonts w:ascii="MAC C Times" w:hAnsi="MAC C Times" w:cs="Times New Roman"/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7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mk-MK" w:eastAsia="en-GB"/>
    </w:rPr>
  </w:style>
  <w:style w:type="paragraph" w:styleId="NoSpacing">
    <w:name w:val="No Spacing"/>
    <w:uiPriority w:val="99"/>
    <w:qFormat/>
    <w:rsid w:val="00717B01"/>
    <w:rPr>
      <w:lang w:val="mk-MK" w:eastAsia="mk-MK"/>
    </w:rPr>
  </w:style>
  <w:style w:type="paragraph" w:customStyle="1" w:styleId="Bodyclause">
    <w:name w:val="Body  clause"/>
    <w:basedOn w:val="Normal"/>
    <w:next w:val="Heading1"/>
    <w:uiPriority w:val="99"/>
    <w:rsid w:val="00717B01"/>
    <w:pPr>
      <w:spacing w:before="240" w:after="120" w:line="300" w:lineRule="atLeast"/>
      <w:ind w:left="720"/>
      <w:jc w:val="both"/>
    </w:pPr>
    <w:rPr>
      <w:rFonts w:ascii="Times New Roman" w:hAnsi="Times New Roman"/>
      <w:szCs w:val="20"/>
      <w:lang w:val="en-GB"/>
    </w:rPr>
  </w:style>
  <w:style w:type="paragraph" w:customStyle="1" w:styleId="FormHeading">
    <w:name w:val="Form Heading"/>
    <w:basedOn w:val="Normal"/>
    <w:next w:val="Normal"/>
    <w:uiPriority w:val="99"/>
    <w:rsid w:val="00717B01"/>
    <w:pPr>
      <w:spacing w:before="80" w:after="60" w:line="240" w:lineRule="auto"/>
    </w:pPr>
    <w:rPr>
      <w:rFonts w:ascii="Century Gothic" w:eastAsia="MS Gothic" w:hAnsi="Century Gothic"/>
      <w:color w:val="F24F4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C88"/>
  </w:style>
  <w:style w:type="paragraph" w:styleId="FootnoteText">
    <w:name w:val="footnote text"/>
    <w:basedOn w:val="Normal"/>
    <w:link w:val="FootnoteTextChar"/>
    <w:uiPriority w:val="99"/>
    <w:unhideWhenUsed/>
    <w:qFormat/>
    <w:rsid w:val="00633C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3C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qFormat/>
    <w:rsid w:val="00633C88"/>
    <w:rPr>
      <w:vertAlign w:val="superscript"/>
    </w:rPr>
  </w:style>
  <w:style w:type="character" w:styleId="EndnoteReference">
    <w:name w:val="endnote reference"/>
    <w:uiPriority w:val="99"/>
    <w:semiHidden/>
    <w:rsid w:val="00C9380F"/>
    <w:rPr>
      <w:vertAlign w:val="superscript"/>
    </w:rPr>
  </w:style>
  <w:style w:type="table" w:styleId="TableGrid">
    <w:name w:val="Table Grid"/>
    <w:basedOn w:val="TableNormal"/>
    <w:locked/>
    <w:rsid w:val="007A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romaversita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cp:lastPrinted>2019-12-06T11:58:00Z</cp:lastPrinted>
  <dcterms:created xsi:type="dcterms:W3CDTF">2019-12-17T10:55:00Z</dcterms:created>
  <dcterms:modified xsi:type="dcterms:W3CDTF">2019-12-23T11:31:00Z</dcterms:modified>
</cp:coreProperties>
</file>